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92C7" w14:textId="5D26F9EB" w:rsidR="00455E57" w:rsidRPr="00CB7057" w:rsidRDefault="00CB7057" w:rsidP="00CB7057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CB7057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455E57" w:rsidRPr="00CB7057">
        <w:rPr>
          <w:rFonts w:ascii="Arial" w:hAnsi="Arial" w:cs="Arial"/>
          <w:b/>
          <w:bCs/>
          <w:sz w:val="20"/>
          <w:szCs w:val="20"/>
        </w:rPr>
        <w:t>Erasmus Key Action 220 - Cooperation partnerships in school education (KA220-SCH)</w:t>
      </w:r>
    </w:p>
    <w:p w14:paraId="31EFA221" w14:textId="77777777" w:rsidR="00455E57" w:rsidRPr="00CB7057" w:rsidRDefault="00455E57" w:rsidP="00CB7057">
      <w:pPr>
        <w:pStyle w:val="NormalWeb"/>
        <w:ind w:left="2160"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CB7057">
        <w:rPr>
          <w:rFonts w:ascii="Arial" w:hAnsi="Arial" w:cs="Arial"/>
          <w:b/>
          <w:bCs/>
          <w:sz w:val="20"/>
          <w:szCs w:val="20"/>
        </w:rPr>
        <w:t>Psychology Literacy for Educators</w:t>
      </w:r>
    </w:p>
    <w:p w14:paraId="512B8A8D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for Supporting Psychological Literacy of Educators Who Work with Disadvantaged Groups</w:t>
      </w:r>
    </w:p>
    <w:p w14:paraId="0E6F36C4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Duration</w:t>
      </w:r>
      <w:r>
        <w:rPr>
          <w:rFonts w:ascii="Arial" w:hAnsi="Arial" w:cs="Arial"/>
          <w:sz w:val="20"/>
          <w:szCs w:val="20"/>
        </w:rPr>
        <w:t>: December 2024 - November 2026</w:t>
      </w:r>
    </w:p>
    <w:p w14:paraId="5B94B420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Partner Institutions</w:t>
      </w:r>
      <w:r>
        <w:rPr>
          <w:rFonts w:ascii="Arial" w:hAnsi="Arial" w:cs="Arial"/>
          <w:sz w:val="20"/>
          <w:szCs w:val="20"/>
        </w:rPr>
        <w:t>:</w:t>
      </w:r>
    </w:p>
    <w:p w14:paraId="72CF0EEE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Ministry of National Education (Türkiye)</w:t>
      </w:r>
    </w:p>
    <w:p w14:paraId="0C7CC277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Dokuz Eylül University (Türkiye)</w:t>
      </w:r>
    </w:p>
    <w:p w14:paraId="293D0867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Psikal Park (Türkiye)</w:t>
      </w:r>
    </w:p>
    <w:p w14:paraId="25782199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Mavi Pencere Special Education Association (Türkiye)</w:t>
      </w:r>
    </w:p>
    <w:p w14:paraId="0CADBDAE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Bolu Gazipaşa Secondary School (Türkiye)</w:t>
      </w:r>
    </w:p>
    <w:p w14:paraId="0052808D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Association of Psychologists in Bulgaria (Bulgaria)</w:t>
      </w:r>
    </w:p>
    <w:p w14:paraId="781A4782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MIND HUB (Belgium)</w:t>
      </w:r>
    </w:p>
    <w:p w14:paraId="23363F77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Camera per la Cooperazione e Incentivo al Partenariato (Italy)</w:t>
      </w:r>
    </w:p>
    <w:p w14:paraId="732D760B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Project Summary</w:t>
      </w:r>
      <w:r>
        <w:rPr>
          <w:rFonts w:ascii="Arial" w:hAnsi="Arial" w:cs="Arial"/>
          <w:sz w:val="20"/>
          <w:szCs w:val="20"/>
        </w:rPr>
        <w:t>:</w:t>
      </w:r>
    </w:p>
    <w:p w14:paraId="32167E94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Psychology Literacy for Educators project, led by Turkish Ministry of National Education, will prepare a Psychology Literacy MOOC Platform for educators. Our project aims to promote social inclusion and equality, contributing to the creation of inclusive educational environments.</w:t>
      </w:r>
    </w:p>
    <w:p w14:paraId="2402D3E7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Objectives</w:t>
      </w:r>
      <w:r>
        <w:rPr>
          <w:rFonts w:ascii="Arial" w:hAnsi="Arial" w:cs="Arial"/>
          <w:sz w:val="20"/>
          <w:szCs w:val="20"/>
        </w:rPr>
        <w:t>:</w:t>
      </w:r>
    </w:p>
    <w:p w14:paraId="1B87FA1F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Supporting the mental health of students and teachers</w:t>
      </w:r>
    </w:p>
    <w:p w14:paraId="4A932963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Development and support of student-centered approaches</w:t>
      </w:r>
    </w:p>
    <w:p w14:paraId="0AA7A8AA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Production of guidance and support resources to prevent loss of motivation towards school</w:t>
      </w:r>
    </w:p>
    <w:p w14:paraId="5CFE323C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· Training of teachers who can enable success for all students, especially those with fewer opportunities</w:t>
      </w:r>
    </w:p>
    <w:p w14:paraId="1EDA15A5" w14:textId="3B4EA2FC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Contact:</w:t>
      </w:r>
    </w:p>
    <w:p w14:paraId="2F7D195C" w14:textId="77777777" w:rsidR="00455E57" w:rsidRDefault="00455E57" w:rsidP="00CB705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Assoc.Prof.Dr. Fulya Akgül Durakçay</w:t>
      </w:r>
    </w:p>
    <w:p w14:paraId="47F3B31E" w14:textId="77777777" w:rsidR="00C15653" w:rsidRDefault="00C15653"/>
    <w:sectPr w:rsidR="00C156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15"/>
    <w:rsid w:val="002A7815"/>
    <w:rsid w:val="002D26BA"/>
    <w:rsid w:val="00455E57"/>
    <w:rsid w:val="007B309A"/>
    <w:rsid w:val="007F35B9"/>
    <w:rsid w:val="00C15653"/>
    <w:rsid w:val="00C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4DB5"/>
  <w15:chartTrackingRefBased/>
  <w15:docId w15:val="{1DA82E8E-7A2B-4ED3-BC09-CD4D0596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8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8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8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8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8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8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8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8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8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815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5E5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ısınsu  atalay</dc:creator>
  <cp:keywords/>
  <dc:description/>
  <cp:lastModifiedBy>ısınsu  atalay</cp:lastModifiedBy>
  <cp:revision>4</cp:revision>
  <dcterms:created xsi:type="dcterms:W3CDTF">2025-01-17T07:17:00Z</dcterms:created>
  <dcterms:modified xsi:type="dcterms:W3CDTF">2025-02-05T09:33:00Z</dcterms:modified>
</cp:coreProperties>
</file>